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3EB0" w14:textId="77777777" w:rsidR="00AD7E0D" w:rsidRDefault="00AD7E0D">
      <w:pPr>
        <w:rPr>
          <w:u w:val="single"/>
        </w:rPr>
      </w:pPr>
    </w:p>
    <w:p w14:paraId="59A4859A" w14:textId="77777777" w:rsidR="00AD7E0D" w:rsidRDefault="00AD7E0D">
      <w:pPr>
        <w:rPr>
          <w:u w:val="single"/>
        </w:rPr>
      </w:pPr>
    </w:p>
    <w:p w14:paraId="62007C62" w14:textId="1D0569EB" w:rsidR="00AD7E0D" w:rsidRPr="00AD7E0D" w:rsidRDefault="00AD7E0D" w:rsidP="00AD7E0D">
      <w:r w:rsidRPr="00AD7E0D">
        <w:rPr>
          <w:b/>
          <w:bCs/>
        </w:rPr>
        <w:t xml:space="preserve">Matt Aks </w:t>
      </w:r>
      <w:r>
        <w:t xml:space="preserve">- </w:t>
      </w:r>
      <w:r w:rsidRPr="00AD7E0D">
        <w:t xml:space="preserve">Senior Advisor for Domestic Climate Policy U.S. Department of Treasury Climate Hub </w:t>
      </w:r>
    </w:p>
    <w:p w14:paraId="5EB542D9" w14:textId="77777777" w:rsidR="00AD7E0D" w:rsidRDefault="00AD7E0D"/>
    <w:p w14:paraId="6545CD41" w14:textId="3E93823D" w:rsidR="00AD7E0D" w:rsidRDefault="00AD7E0D" w:rsidP="00AD7E0D">
      <w:r>
        <w:t xml:space="preserve">Q: </w:t>
      </w:r>
      <w:r w:rsidRPr="00AD7E0D">
        <w:t>Can you post a link specifically for Census Trac locations?  Not clear where to find.</w:t>
      </w:r>
    </w:p>
    <w:p w14:paraId="1A327ECB" w14:textId="77777777" w:rsidR="00AD7E0D" w:rsidRDefault="00AD7E0D" w:rsidP="00AD7E0D"/>
    <w:p w14:paraId="39FCA708" w14:textId="7C350CA1" w:rsidR="00AD7E0D" w:rsidRDefault="00AD7E0D" w:rsidP="00AD7E0D">
      <w:r>
        <w:t xml:space="preserve">A: </w:t>
      </w:r>
      <w:hyperlink r:id="rId5" w:tooltip="Original URL:&#10;https://energycommunities.gov/energy-community-tax-credit-bonus/&#10;&#10;Click to follow link." w:history="1">
        <w:r>
          <w:rPr>
            <w:rStyle w:val="Hyperlink"/>
            <w:rFonts w:ascii="Calibri" w:hAnsi="Calibri" w:cs="Calibri"/>
            <w:color w:val="0078D7"/>
            <w:sz w:val="22"/>
            <w:szCs w:val="22"/>
          </w:rPr>
          <w:t>Energy Community Tax Credit Bonus - Energy Communities</w:t>
        </w:r>
      </w:hyperlink>
    </w:p>
    <w:p w14:paraId="5CE0D4B5" w14:textId="77777777" w:rsidR="00AD7E0D" w:rsidRDefault="00AD7E0D" w:rsidP="00AD7E0D"/>
    <w:p w14:paraId="35AFA10D" w14:textId="4FDA037B" w:rsidR="00AD7E0D" w:rsidRPr="00AD7E0D" w:rsidRDefault="00AD7E0D" w:rsidP="00AD7E0D">
      <w:r w:rsidRPr="00AD7E0D">
        <w:rPr>
          <w:b/>
          <w:bCs/>
        </w:rPr>
        <w:t xml:space="preserve">Matt Tejada </w:t>
      </w:r>
      <w:r>
        <w:t xml:space="preserve">- </w:t>
      </w:r>
      <w:r w:rsidRPr="00AD7E0D">
        <w:t>Deputy Assistant Administrator for Environmental Justice</w:t>
      </w:r>
      <w:r w:rsidRPr="00AD7E0D">
        <w:br/>
        <w:t xml:space="preserve">U.S. Environmental Protection Agency </w:t>
      </w:r>
    </w:p>
    <w:p w14:paraId="5343A116" w14:textId="43FA05FB" w:rsidR="00AD7E0D" w:rsidRDefault="00AD7E0D"/>
    <w:p w14:paraId="1376A77B" w14:textId="5DDBF6A2" w:rsidR="00AD7E0D" w:rsidRDefault="00AD7E0D">
      <w:r>
        <w:t>Q: H</w:t>
      </w:r>
      <w:r w:rsidRPr="00AD7E0D">
        <w:t>ow is the EPA getting the info about the TCTACs to communities? Awareness is one more obstacle for many communities and organizations.</w:t>
      </w:r>
    </w:p>
    <w:p w14:paraId="3A4C95A8" w14:textId="77777777" w:rsidR="00AD7E0D" w:rsidRDefault="00AD7E0D"/>
    <w:p w14:paraId="5B94AD3B" w14:textId="71C685B3" w:rsidR="00AD7E0D" w:rsidRDefault="00AD7E0D">
      <w:r>
        <w:t xml:space="preserve">A: </w:t>
      </w:r>
      <w:r w:rsidRPr="00AD7E0D">
        <w:t>Educational, awareness, and marketing materials are currently under development by EPA and our EJ TCTAC grantees. The EJ TCTACs will not be fully spun up until later in summer of 2023 and such materials and an active campaign to spread awareness are central activities that will be a focus between now and their fully operation.</w:t>
      </w:r>
    </w:p>
    <w:p w14:paraId="003F9095" w14:textId="77777777" w:rsidR="00AD7E0D" w:rsidRDefault="00AD7E0D"/>
    <w:p w14:paraId="27687B14" w14:textId="77777777" w:rsidR="00AD7E0D" w:rsidRDefault="00AD7E0D" w:rsidP="00AD7E0D">
      <w:r>
        <w:t xml:space="preserve">Q: </w:t>
      </w:r>
      <w:r w:rsidRPr="00AD7E0D">
        <w:t>What email can we use to access admin teams who can field calls / be contacts for these programs? DOE, EPA &amp; GGRF?</w:t>
      </w:r>
    </w:p>
    <w:p w14:paraId="3A2F7298" w14:textId="77777777" w:rsidR="00AD7E0D" w:rsidRDefault="00AD7E0D" w:rsidP="00AD7E0D"/>
    <w:p w14:paraId="01B379C5" w14:textId="3EB1C5D3" w:rsidR="00AD7E0D" w:rsidRPr="00AD7E0D" w:rsidRDefault="00AD7E0D" w:rsidP="00AD7E0D">
      <w:r>
        <w:t xml:space="preserve">A: </w:t>
      </w:r>
      <w:r w:rsidRPr="00AD7E0D">
        <w:t>For EPA EJ grant and community support programs, the best emails are </w:t>
      </w:r>
      <w:hyperlink r:id="rId6" w:tooltip="mailto:environmental-justice@epa.gov" w:history="1">
        <w:r w:rsidRPr="00AD7E0D">
          <w:rPr>
            <w:rStyle w:val="Hyperlink"/>
          </w:rPr>
          <w:t>environmental-justice@epa.gov</w:t>
        </w:r>
      </w:hyperlink>
      <w:r w:rsidRPr="00AD7E0D">
        <w:t> for general inquiries and </w:t>
      </w:r>
      <w:hyperlink r:id="rId7" w:tooltip="mailto:sosa.esther@epa.gov" w:history="1">
        <w:r w:rsidRPr="00AD7E0D">
          <w:rPr>
            <w:rStyle w:val="Hyperlink"/>
          </w:rPr>
          <w:t>sosa.esther@epa.gov</w:t>
        </w:r>
      </w:hyperlink>
      <w:r w:rsidRPr="00AD7E0D">
        <w:t> for questions specific to the EJ TCTACs.</w:t>
      </w:r>
    </w:p>
    <w:p w14:paraId="3AC0743B" w14:textId="6E4688C7" w:rsidR="00AD7E0D" w:rsidRPr="00AD7E0D" w:rsidRDefault="00AD7E0D"/>
    <w:sectPr w:rsidR="00AD7E0D" w:rsidRPr="00AD7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129F"/>
    <w:multiLevelType w:val="multilevel"/>
    <w:tmpl w:val="293AE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2A4A5D"/>
    <w:multiLevelType w:val="multilevel"/>
    <w:tmpl w:val="1012EA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EE09B2"/>
    <w:multiLevelType w:val="hybridMultilevel"/>
    <w:tmpl w:val="4CD862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0034E"/>
    <w:multiLevelType w:val="hybridMultilevel"/>
    <w:tmpl w:val="A252B9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A22102"/>
    <w:multiLevelType w:val="multilevel"/>
    <w:tmpl w:val="F9745F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5282014">
    <w:abstractNumId w:val="4"/>
  </w:num>
  <w:num w:numId="2" w16cid:durableId="92164966">
    <w:abstractNumId w:val="1"/>
  </w:num>
  <w:num w:numId="3" w16cid:durableId="879124538">
    <w:abstractNumId w:val="0"/>
  </w:num>
  <w:num w:numId="4" w16cid:durableId="1909996026">
    <w:abstractNumId w:val="2"/>
  </w:num>
  <w:num w:numId="5" w16cid:durableId="17986480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E0D"/>
    <w:rsid w:val="007A7BD9"/>
    <w:rsid w:val="00AD7E0D"/>
    <w:rsid w:val="00CD23CE"/>
    <w:rsid w:val="00EE269B"/>
    <w:rsid w:val="00F2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6D25"/>
  <w15:chartTrackingRefBased/>
  <w15:docId w15:val="{DFADEE42-2730-7640-9B0B-BAAF24EA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E0D"/>
    <w:rPr>
      <w:color w:val="0000FF"/>
      <w:u w:val="single"/>
    </w:rPr>
  </w:style>
  <w:style w:type="paragraph" w:styleId="ListParagraph">
    <w:name w:val="List Paragraph"/>
    <w:basedOn w:val="Normal"/>
    <w:uiPriority w:val="34"/>
    <w:qFormat/>
    <w:rsid w:val="00AD7E0D"/>
    <w:pPr>
      <w:ind w:left="720"/>
      <w:contextualSpacing/>
    </w:pPr>
  </w:style>
  <w:style w:type="character" w:styleId="UnresolvedMention">
    <w:name w:val="Unresolved Mention"/>
    <w:basedOn w:val="DefaultParagraphFont"/>
    <w:uiPriority w:val="99"/>
    <w:semiHidden/>
    <w:unhideWhenUsed/>
    <w:rsid w:val="00AD7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67752">
      <w:bodyDiv w:val="1"/>
      <w:marLeft w:val="0"/>
      <w:marRight w:val="0"/>
      <w:marTop w:val="0"/>
      <w:marBottom w:val="0"/>
      <w:divBdr>
        <w:top w:val="none" w:sz="0" w:space="0" w:color="auto"/>
        <w:left w:val="none" w:sz="0" w:space="0" w:color="auto"/>
        <w:bottom w:val="none" w:sz="0" w:space="0" w:color="auto"/>
        <w:right w:val="none" w:sz="0" w:space="0" w:color="auto"/>
      </w:divBdr>
      <w:divsChild>
        <w:div w:id="336152441">
          <w:marLeft w:val="0"/>
          <w:marRight w:val="0"/>
          <w:marTop w:val="0"/>
          <w:marBottom w:val="0"/>
          <w:divBdr>
            <w:top w:val="none" w:sz="0" w:space="0" w:color="auto"/>
            <w:left w:val="none" w:sz="0" w:space="0" w:color="auto"/>
            <w:bottom w:val="none" w:sz="0" w:space="0" w:color="auto"/>
            <w:right w:val="none" w:sz="0" w:space="0" w:color="auto"/>
          </w:divBdr>
          <w:divsChild>
            <w:div w:id="1061517538">
              <w:marLeft w:val="0"/>
              <w:marRight w:val="0"/>
              <w:marTop w:val="0"/>
              <w:marBottom w:val="0"/>
              <w:divBdr>
                <w:top w:val="none" w:sz="0" w:space="0" w:color="auto"/>
                <w:left w:val="none" w:sz="0" w:space="0" w:color="auto"/>
                <w:bottom w:val="none" w:sz="0" w:space="0" w:color="auto"/>
                <w:right w:val="none" w:sz="0" w:space="0" w:color="auto"/>
              </w:divBdr>
              <w:divsChild>
                <w:div w:id="1970743030">
                  <w:marLeft w:val="0"/>
                  <w:marRight w:val="0"/>
                  <w:marTop w:val="0"/>
                  <w:marBottom w:val="0"/>
                  <w:divBdr>
                    <w:top w:val="none" w:sz="0" w:space="0" w:color="auto"/>
                    <w:left w:val="none" w:sz="0" w:space="0" w:color="auto"/>
                    <w:bottom w:val="none" w:sz="0" w:space="0" w:color="auto"/>
                    <w:right w:val="none" w:sz="0" w:space="0" w:color="auto"/>
                  </w:divBdr>
                  <w:divsChild>
                    <w:div w:id="21286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873671">
      <w:bodyDiv w:val="1"/>
      <w:marLeft w:val="0"/>
      <w:marRight w:val="0"/>
      <w:marTop w:val="0"/>
      <w:marBottom w:val="0"/>
      <w:divBdr>
        <w:top w:val="none" w:sz="0" w:space="0" w:color="auto"/>
        <w:left w:val="none" w:sz="0" w:space="0" w:color="auto"/>
        <w:bottom w:val="none" w:sz="0" w:space="0" w:color="auto"/>
        <w:right w:val="none" w:sz="0" w:space="0" w:color="auto"/>
      </w:divBdr>
      <w:divsChild>
        <w:div w:id="1973366578">
          <w:marLeft w:val="0"/>
          <w:marRight w:val="0"/>
          <w:marTop w:val="0"/>
          <w:marBottom w:val="0"/>
          <w:divBdr>
            <w:top w:val="none" w:sz="0" w:space="0" w:color="auto"/>
            <w:left w:val="none" w:sz="0" w:space="0" w:color="auto"/>
            <w:bottom w:val="none" w:sz="0" w:space="0" w:color="auto"/>
            <w:right w:val="none" w:sz="0" w:space="0" w:color="auto"/>
          </w:divBdr>
          <w:divsChild>
            <w:div w:id="891770092">
              <w:marLeft w:val="0"/>
              <w:marRight w:val="0"/>
              <w:marTop w:val="0"/>
              <w:marBottom w:val="0"/>
              <w:divBdr>
                <w:top w:val="none" w:sz="0" w:space="0" w:color="auto"/>
                <w:left w:val="none" w:sz="0" w:space="0" w:color="auto"/>
                <w:bottom w:val="none" w:sz="0" w:space="0" w:color="auto"/>
                <w:right w:val="none" w:sz="0" w:space="0" w:color="auto"/>
              </w:divBdr>
              <w:divsChild>
                <w:div w:id="57484368">
                  <w:marLeft w:val="0"/>
                  <w:marRight w:val="0"/>
                  <w:marTop w:val="0"/>
                  <w:marBottom w:val="0"/>
                  <w:divBdr>
                    <w:top w:val="none" w:sz="0" w:space="0" w:color="auto"/>
                    <w:left w:val="none" w:sz="0" w:space="0" w:color="auto"/>
                    <w:bottom w:val="none" w:sz="0" w:space="0" w:color="auto"/>
                    <w:right w:val="none" w:sz="0" w:space="0" w:color="auto"/>
                  </w:divBdr>
                  <w:divsChild>
                    <w:div w:id="202797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195568">
      <w:bodyDiv w:val="1"/>
      <w:marLeft w:val="0"/>
      <w:marRight w:val="0"/>
      <w:marTop w:val="0"/>
      <w:marBottom w:val="0"/>
      <w:divBdr>
        <w:top w:val="none" w:sz="0" w:space="0" w:color="auto"/>
        <w:left w:val="none" w:sz="0" w:space="0" w:color="auto"/>
        <w:bottom w:val="none" w:sz="0" w:space="0" w:color="auto"/>
        <w:right w:val="none" w:sz="0" w:space="0" w:color="auto"/>
      </w:divBdr>
    </w:div>
    <w:div w:id="1290210689">
      <w:bodyDiv w:val="1"/>
      <w:marLeft w:val="0"/>
      <w:marRight w:val="0"/>
      <w:marTop w:val="0"/>
      <w:marBottom w:val="0"/>
      <w:divBdr>
        <w:top w:val="none" w:sz="0" w:space="0" w:color="auto"/>
        <w:left w:val="none" w:sz="0" w:space="0" w:color="auto"/>
        <w:bottom w:val="none" w:sz="0" w:space="0" w:color="auto"/>
        <w:right w:val="none" w:sz="0" w:space="0" w:color="auto"/>
      </w:divBdr>
      <w:divsChild>
        <w:div w:id="1110976667">
          <w:marLeft w:val="0"/>
          <w:marRight w:val="0"/>
          <w:marTop w:val="0"/>
          <w:marBottom w:val="0"/>
          <w:divBdr>
            <w:top w:val="none" w:sz="0" w:space="0" w:color="auto"/>
            <w:left w:val="none" w:sz="0" w:space="0" w:color="auto"/>
            <w:bottom w:val="none" w:sz="0" w:space="0" w:color="auto"/>
            <w:right w:val="none" w:sz="0" w:space="0" w:color="auto"/>
          </w:divBdr>
          <w:divsChild>
            <w:div w:id="757287539">
              <w:marLeft w:val="0"/>
              <w:marRight w:val="0"/>
              <w:marTop w:val="0"/>
              <w:marBottom w:val="0"/>
              <w:divBdr>
                <w:top w:val="none" w:sz="0" w:space="0" w:color="auto"/>
                <w:left w:val="none" w:sz="0" w:space="0" w:color="auto"/>
                <w:bottom w:val="none" w:sz="0" w:space="0" w:color="auto"/>
                <w:right w:val="none" w:sz="0" w:space="0" w:color="auto"/>
              </w:divBdr>
              <w:divsChild>
                <w:div w:id="353117705">
                  <w:marLeft w:val="0"/>
                  <w:marRight w:val="0"/>
                  <w:marTop w:val="0"/>
                  <w:marBottom w:val="0"/>
                  <w:divBdr>
                    <w:top w:val="none" w:sz="0" w:space="0" w:color="auto"/>
                    <w:left w:val="none" w:sz="0" w:space="0" w:color="auto"/>
                    <w:bottom w:val="none" w:sz="0" w:space="0" w:color="auto"/>
                    <w:right w:val="none" w:sz="0" w:space="0" w:color="auto"/>
                  </w:divBdr>
                  <w:divsChild>
                    <w:div w:id="8933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546554">
      <w:bodyDiv w:val="1"/>
      <w:marLeft w:val="0"/>
      <w:marRight w:val="0"/>
      <w:marTop w:val="0"/>
      <w:marBottom w:val="0"/>
      <w:divBdr>
        <w:top w:val="none" w:sz="0" w:space="0" w:color="auto"/>
        <w:left w:val="none" w:sz="0" w:space="0" w:color="auto"/>
        <w:bottom w:val="none" w:sz="0" w:space="0" w:color="auto"/>
        <w:right w:val="none" w:sz="0" w:space="0" w:color="auto"/>
      </w:divBdr>
    </w:div>
    <w:div w:id="1771318722">
      <w:bodyDiv w:val="1"/>
      <w:marLeft w:val="0"/>
      <w:marRight w:val="0"/>
      <w:marTop w:val="0"/>
      <w:marBottom w:val="0"/>
      <w:divBdr>
        <w:top w:val="none" w:sz="0" w:space="0" w:color="auto"/>
        <w:left w:val="none" w:sz="0" w:space="0" w:color="auto"/>
        <w:bottom w:val="none" w:sz="0" w:space="0" w:color="auto"/>
        <w:right w:val="none" w:sz="0" w:space="0" w:color="auto"/>
      </w:divBdr>
    </w:div>
    <w:div w:id="1887258071">
      <w:bodyDiv w:val="1"/>
      <w:marLeft w:val="0"/>
      <w:marRight w:val="0"/>
      <w:marTop w:val="0"/>
      <w:marBottom w:val="0"/>
      <w:divBdr>
        <w:top w:val="none" w:sz="0" w:space="0" w:color="auto"/>
        <w:left w:val="none" w:sz="0" w:space="0" w:color="auto"/>
        <w:bottom w:val="none" w:sz="0" w:space="0" w:color="auto"/>
        <w:right w:val="none" w:sz="0" w:space="0" w:color="auto"/>
      </w:divBdr>
      <w:divsChild>
        <w:div w:id="1051998622">
          <w:marLeft w:val="0"/>
          <w:marRight w:val="0"/>
          <w:marTop w:val="0"/>
          <w:marBottom w:val="0"/>
          <w:divBdr>
            <w:top w:val="none" w:sz="0" w:space="0" w:color="auto"/>
            <w:left w:val="none" w:sz="0" w:space="0" w:color="auto"/>
            <w:bottom w:val="none" w:sz="0" w:space="0" w:color="auto"/>
            <w:right w:val="none" w:sz="0" w:space="0" w:color="auto"/>
          </w:divBdr>
          <w:divsChild>
            <w:div w:id="1220434231">
              <w:marLeft w:val="0"/>
              <w:marRight w:val="0"/>
              <w:marTop w:val="0"/>
              <w:marBottom w:val="0"/>
              <w:divBdr>
                <w:top w:val="none" w:sz="0" w:space="0" w:color="auto"/>
                <w:left w:val="none" w:sz="0" w:space="0" w:color="auto"/>
                <w:bottom w:val="none" w:sz="0" w:space="0" w:color="auto"/>
                <w:right w:val="none" w:sz="0" w:space="0" w:color="auto"/>
              </w:divBdr>
              <w:divsChild>
                <w:div w:id="353850132">
                  <w:marLeft w:val="0"/>
                  <w:marRight w:val="0"/>
                  <w:marTop w:val="0"/>
                  <w:marBottom w:val="0"/>
                  <w:divBdr>
                    <w:top w:val="none" w:sz="0" w:space="0" w:color="auto"/>
                    <w:left w:val="none" w:sz="0" w:space="0" w:color="auto"/>
                    <w:bottom w:val="none" w:sz="0" w:space="0" w:color="auto"/>
                    <w:right w:val="none" w:sz="0" w:space="0" w:color="auto"/>
                  </w:divBdr>
                  <w:divsChild>
                    <w:div w:id="3610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sa.esther@e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vironmental-justice@epa.gov" TargetMode="External"/><Relationship Id="rId5" Type="http://schemas.openxmlformats.org/officeDocument/2006/relationships/hyperlink" Target="https://nam02.safelinks.protection.outlook.com/?url=https%3A%2F%2Fenergycommunities.gov%2Fenergy-community-tax-credit-bonus%2F&amp;data=05%7C01%7Cmmealy%40stratacomm.net%7C22fb347aad2d49fd55c908db4b474249%7C4459bab0baf144089a011c9755fca239%7C0%7C0%7C638186542441347811%7CUnknown%7CTWFpbGZsb3d8eyJWIjoiMC4wLjAwMDAiLCJQIjoiV2luMzIiLCJBTiI6Ik1haWwiLCJXVCI6Mn0%3D%7C3000%7C%7C%7C&amp;sdata=FWFToSeJBgRYWO44YM31jAebk6%2FozS0ejN%2FU6oREamc%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Maliaka Mealy</dc:creator>
  <cp:keywords/>
  <dc:description/>
  <cp:lastModifiedBy>Maliaka Mealy</cp:lastModifiedBy>
  <cp:revision>1</cp:revision>
  <dcterms:created xsi:type="dcterms:W3CDTF">2023-05-05T13:04:00Z</dcterms:created>
  <dcterms:modified xsi:type="dcterms:W3CDTF">2023-05-05T13:13:00Z</dcterms:modified>
</cp:coreProperties>
</file>